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pPr w:leftFromText="180" w:rightFromText="180" w:horzAnchor="margin" w:tblpY="75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1B4D4C" w:rsidRPr="005064A4" w:rsidTr="005064A4">
        <w:tc>
          <w:tcPr>
            <w:tcW w:w="4998" w:type="dxa"/>
            <w:hideMark/>
          </w:tcPr>
          <w:p w:rsidR="001B4D4C" w:rsidRPr="001B4D4C" w:rsidRDefault="001B4D4C" w:rsidP="001B4D4C">
            <w:pPr>
              <w:spacing w:line="276" w:lineRule="auto"/>
              <w:rPr>
                <w:b/>
                <w:sz w:val="28"/>
              </w:rPr>
            </w:pPr>
            <w:r w:rsidRPr="001B4D4C">
              <w:rPr>
                <w:b/>
                <w:sz w:val="28"/>
              </w:rPr>
              <w:t xml:space="preserve">СОГЛАСОВАН </w:t>
            </w:r>
          </w:p>
          <w:p w:rsidR="001B4D4C" w:rsidRPr="001B4D4C" w:rsidRDefault="001B4D4C" w:rsidP="001B4D4C">
            <w:pPr>
              <w:spacing w:line="276" w:lineRule="auto"/>
              <w:rPr>
                <w:b/>
                <w:sz w:val="28"/>
              </w:rPr>
            </w:pPr>
            <w:r w:rsidRPr="001B4D4C">
              <w:rPr>
                <w:b/>
                <w:sz w:val="28"/>
              </w:rPr>
              <w:t xml:space="preserve">протоколом заседания </w:t>
            </w:r>
          </w:p>
          <w:p w:rsidR="001B4D4C" w:rsidRPr="001B4D4C" w:rsidRDefault="001B4D4C" w:rsidP="001B4D4C">
            <w:pPr>
              <w:spacing w:line="276" w:lineRule="auto"/>
              <w:rPr>
                <w:b/>
                <w:sz w:val="28"/>
              </w:rPr>
            </w:pPr>
            <w:r w:rsidRPr="001B4D4C">
              <w:rPr>
                <w:b/>
                <w:sz w:val="28"/>
              </w:rPr>
              <w:t>профсоюзного комитета школы</w:t>
            </w:r>
          </w:p>
          <w:p w:rsidR="001B4D4C" w:rsidRPr="001B4D4C" w:rsidRDefault="001B4D4C" w:rsidP="001B4D4C">
            <w:pPr>
              <w:spacing w:line="276" w:lineRule="auto"/>
              <w:rPr>
                <w:b/>
                <w:sz w:val="28"/>
              </w:rPr>
            </w:pPr>
            <w:r w:rsidRPr="001B4D4C">
              <w:rPr>
                <w:b/>
                <w:sz w:val="28"/>
              </w:rPr>
              <w:t>от 09.01.2017г. № 1а</w:t>
            </w:r>
          </w:p>
        </w:tc>
        <w:tc>
          <w:tcPr>
            <w:tcW w:w="4999" w:type="dxa"/>
            <w:vAlign w:val="center"/>
          </w:tcPr>
          <w:p w:rsidR="001B4D4C" w:rsidRPr="001B4D4C" w:rsidRDefault="001B4D4C" w:rsidP="001B4D4C">
            <w:pPr>
              <w:spacing w:line="276" w:lineRule="auto"/>
              <w:ind w:left="389"/>
              <w:rPr>
                <w:b/>
                <w:sz w:val="28"/>
              </w:rPr>
            </w:pPr>
            <w:r w:rsidRPr="001B4D4C">
              <w:rPr>
                <w:b/>
                <w:sz w:val="28"/>
              </w:rPr>
              <w:t>УТВЕРЖДЕН</w:t>
            </w:r>
          </w:p>
          <w:p w:rsidR="001B4D4C" w:rsidRPr="001B4D4C" w:rsidRDefault="001B4D4C" w:rsidP="001B4D4C">
            <w:pPr>
              <w:spacing w:line="276" w:lineRule="auto"/>
              <w:ind w:left="389"/>
              <w:rPr>
                <w:b/>
                <w:sz w:val="28"/>
              </w:rPr>
            </w:pPr>
            <w:r w:rsidRPr="001B4D4C">
              <w:rPr>
                <w:b/>
                <w:sz w:val="28"/>
              </w:rPr>
              <w:t>приказом директора</w:t>
            </w:r>
          </w:p>
          <w:p w:rsidR="001B4D4C" w:rsidRPr="001B4D4C" w:rsidRDefault="001B4D4C" w:rsidP="001B4D4C">
            <w:pPr>
              <w:spacing w:line="276" w:lineRule="auto"/>
              <w:ind w:left="389"/>
              <w:rPr>
                <w:b/>
                <w:sz w:val="28"/>
              </w:rPr>
            </w:pPr>
            <w:r w:rsidRPr="001B4D4C">
              <w:rPr>
                <w:b/>
                <w:sz w:val="28"/>
              </w:rPr>
              <w:t>ГБУ ДО ДМШ № 1</w:t>
            </w:r>
          </w:p>
          <w:p w:rsidR="001B4D4C" w:rsidRPr="001B4D4C" w:rsidRDefault="001B4D4C" w:rsidP="001B4D4C">
            <w:pPr>
              <w:spacing w:line="276" w:lineRule="auto"/>
              <w:ind w:left="389"/>
              <w:rPr>
                <w:b/>
                <w:sz w:val="28"/>
              </w:rPr>
            </w:pPr>
            <w:r w:rsidRPr="001B4D4C">
              <w:rPr>
                <w:b/>
                <w:sz w:val="28"/>
              </w:rPr>
              <w:t>от 09.01.2017 г. № 01-08/14а</w:t>
            </w:r>
          </w:p>
          <w:p w:rsidR="001B4D4C" w:rsidRPr="001B4D4C" w:rsidRDefault="001B4D4C" w:rsidP="001B4D4C">
            <w:pPr>
              <w:spacing w:line="276" w:lineRule="auto"/>
              <w:ind w:left="389"/>
              <w:rPr>
                <w:b/>
                <w:sz w:val="28"/>
              </w:rPr>
            </w:pPr>
          </w:p>
        </w:tc>
      </w:tr>
    </w:tbl>
    <w:p w:rsidR="005064A4" w:rsidRDefault="005064A4" w:rsidP="005064A4">
      <w:pPr>
        <w:pStyle w:val="10"/>
        <w:keepNext/>
        <w:keepLines/>
        <w:shd w:val="clear" w:color="auto" w:fill="auto"/>
        <w:spacing w:after="0" w:line="276" w:lineRule="auto"/>
        <w:jc w:val="right"/>
        <w:rPr>
          <w:color w:val="auto"/>
          <w:sz w:val="24"/>
        </w:rPr>
      </w:pPr>
      <w:r>
        <w:rPr>
          <w:sz w:val="24"/>
        </w:rPr>
        <w:t>Приложение № 3</w:t>
      </w:r>
    </w:p>
    <w:p w:rsidR="001D2EA5" w:rsidRDefault="001D2EA5" w:rsidP="001D2EA5">
      <w:pPr>
        <w:pStyle w:val="30"/>
        <w:shd w:val="clear" w:color="auto" w:fill="auto"/>
        <w:spacing w:after="202" w:line="280" w:lineRule="exact"/>
        <w:jc w:val="center"/>
      </w:pPr>
    </w:p>
    <w:p w:rsidR="001D2EA5" w:rsidRDefault="001D2EA5" w:rsidP="001D2EA5">
      <w:pPr>
        <w:pStyle w:val="30"/>
        <w:shd w:val="clear" w:color="auto" w:fill="auto"/>
        <w:spacing w:after="202" w:line="280" w:lineRule="exact"/>
        <w:jc w:val="center"/>
      </w:pPr>
    </w:p>
    <w:p w:rsidR="001D2EA5" w:rsidRDefault="001D2EA5" w:rsidP="001D2EA5">
      <w:pPr>
        <w:pStyle w:val="30"/>
        <w:shd w:val="clear" w:color="auto" w:fill="auto"/>
        <w:spacing w:after="202" w:line="280" w:lineRule="exact"/>
        <w:jc w:val="center"/>
      </w:pPr>
      <w:bookmarkStart w:id="0" w:name="_GoBack"/>
    </w:p>
    <w:bookmarkEnd w:id="0"/>
    <w:p w:rsidR="001D2EA5" w:rsidRDefault="001D2EA5" w:rsidP="001D2EA5">
      <w:pPr>
        <w:pStyle w:val="30"/>
        <w:shd w:val="clear" w:color="auto" w:fill="auto"/>
        <w:spacing w:after="202" w:line="280" w:lineRule="exact"/>
        <w:jc w:val="center"/>
      </w:pPr>
    </w:p>
    <w:p w:rsidR="001D2EA5" w:rsidRDefault="001D2EA5" w:rsidP="001D2EA5">
      <w:pPr>
        <w:pStyle w:val="30"/>
        <w:shd w:val="clear" w:color="auto" w:fill="auto"/>
        <w:spacing w:after="202" w:line="280" w:lineRule="exact"/>
        <w:jc w:val="center"/>
      </w:pPr>
    </w:p>
    <w:p w:rsidR="001D2EA5" w:rsidRDefault="001D2EA5" w:rsidP="001D2EA5">
      <w:pPr>
        <w:pStyle w:val="30"/>
        <w:shd w:val="clear" w:color="auto" w:fill="auto"/>
        <w:spacing w:after="202" w:line="280" w:lineRule="exact"/>
        <w:jc w:val="center"/>
      </w:pPr>
    </w:p>
    <w:p w:rsidR="001D2EA5" w:rsidRDefault="001D2EA5" w:rsidP="001D2EA5">
      <w:pPr>
        <w:pStyle w:val="30"/>
        <w:shd w:val="clear" w:color="auto" w:fill="auto"/>
        <w:spacing w:after="202" w:line="280" w:lineRule="exact"/>
        <w:jc w:val="center"/>
      </w:pPr>
    </w:p>
    <w:p w:rsidR="001D2EA5" w:rsidRPr="005763E7" w:rsidRDefault="001D2EA5" w:rsidP="001D2EA5">
      <w:pPr>
        <w:pStyle w:val="30"/>
        <w:shd w:val="clear" w:color="auto" w:fill="auto"/>
        <w:spacing w:after="202" w:line="280" w:lineRule="exact"/>
        <w:jc w:val="center"/>
      </w:pPr>
      <w:r w:rsidRPr="005763E7">
        <w:t>ПОЛОЖЕНИЕ</w:t>
      </w:r>
    </w:p>
    <w:p w:rsidR="0066687E" w:rsidRDefault="00401E5C" w:rsidP="0066687E">
      <w:pPr>
        <w:pStyle w:val="30"/>
        <w:shd w:val="clear" w:color="auto" w:fill="auto"/>
        <w:spacing w:after="0" w:line="485" w:lineRule="exact"/>
        <w:jc w:val="center"/>
      </w:pPr>
      <w:r>
        <w:t>о конфликте интересов работников</w:t>
      </w:r>
      <w:r>
        <w:br/>
      </w:r>
      <w:r w:rsidR="0066687E">
        <w:t>ГБУ ДО ДМШ № 1</w:t>
      </w:r>
      <w:r>
        <w:br/>
      </w: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66687E" w:rsidRDefault="0066687E" w:rsidP="0066687E">
      <w:pPr>
        <w:pStyle w:val="30"/>
        <w:shd w:val="clear" w:color="auto" w:fill="auto"/>
        <w:spacing w:after="0" w:line="485" w:lineRule="exact"/>
        <w:jc w:val="center"/>
      </w:pPr>
    </w:p>
    <w:p w:rsidR="00B50604" w:rsidRDefault="00401E5C" w:rsidP="0066687E">
      <w:pPr>
        <w:pStyle w:val="30"/>
        <w:shd w:val="clear" w:color="auto" w:fill="auto"/>
        <w:spacing w:after="0" w:line="276" w:lineRule="auto"/>
        <w:jc w:val="center"/>
        <w:sectPr w:rsidR="00B50604" w:rsidSect="0066687E">
          <w:pgSz w:w="11900" w:h="16840"/>
          <w:pgMar w:top="1162" w:right="705" w:bottom="851" w:left="1134" w:header="0" w:footer="3" w:gutter="0"/>
          <w:cols w:space="720"/>
          <w:noEndnote/>
          <w:docGrid w:linePitch="360"/>
        </w:sectPr>
      </w:pPr>
      <w:r>
        <w:t>г. Байконур</w:t>
      </w:r>
      <w:r>
        <w:br/>
        <w:t>201</w:t>
      </w:r>
      <w:r w:rsidR="0066687E">
        <w:t>7</w:t>
      </w:r>
      <w:r>
        <w:t xml:space="preserve"> г.</w:t>
      </w:r>
    </w:p>
    <w:p w:rsidR="00B50604" w:rsidRDefault="00401E5C" w:rsidP="000B1131">
      <w:pPr>
        <w:pStyle w:val="10"/>
        <w:keepNext/>
        <w:keepLines/>
        <w:shd w:val="clear" w:color="auto" w:fill="auto"/>
        <w:spacing w:after="189" w:line="280" w:lineRule="exact"/>
      </w:pPr>
      <w:bookmarkStart w:id="1" w:name="bookmark0"/>
      <w:r>
        <w:lastRenderedPageBreak/>
        <w:t>I. Общие положения</w:t>
      </w:r>
      <w:bookmarkEnd w:id="1"/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961"/>
        </w:tabs>
        <w:spacing w:before="0"/>
        <w:ind w:firstLine="460"/>
      </w:pPr>
      <w:r>
        <w:t xml:space="preserve">Настоящее Положение о конфликте интересов работников Государственного бюджетного учреждения </w:t>
      </w:r>
      <w:r w:rsidR="0066687E">
        <w:t>дополнительного образования детской музыкальной школы № 1</w:t>
      </w:r>
      <w:r>
        <w:t xml:space="preserve"> (далее - Положение, </w:t>
      </w:r>
      <w:r w:rsidR="0066687E">
        <w:t>ГБУ ДО ДМШ № 1</w:t>
      </w:r>
      <w:r>
        <w:t>) разработано в соответствии с Федеральным законом от 25.12.2008 № 273-ФЗ «О противодействии коррупции», Федеральным законом от 29.12.2012 № 273-ФЗ «Об образовании в Российской Федерации», Федеральным законом от 12 января 1996 г. № 7-ФЗ «О некоммерческих организациях», Указом Президента Российской Федерации от 11.04.2014 № 226 «О национальном плане противодействия коррупции на 2014</w:t>
      </w:r>
      <w:r>
        <w:softHyphen/>
        <w:t xml:space="preserve">2015 годы», Уставом </w:t>
      </w:r>
      <w:r w:rsidR="00FC6BFD">
        <w:t>ГБУ ДО ДМШ № 1</w:t>
      </w:r>
      <w:r>
        <w:t xml:space="preserve">, локальными нормативными актами </w:t>
      </w:r>
      <w:r w:rsidR="00FC6BFD">
        <w:t>ГБУ ДО ДМШ № 1</w:t>
      </w:r>
      <w:r>
        <w:t xml:space="preserve"> и устанавливает порядок урегулирования конфликтов интересов, возникающих у работников </w:t>
      </w:r>
      <w:r w:rsidR="00FC6BFD">
        <w:t xml:space="preserve">ГБУ ДО ДМШ № 1 </w:t>
      </w:r>
      <w:r>
        <w:t xml:space="preserve"> в ходе выполнения ими трудовых обязанностей.</w:t>
      </w:r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956"/>
        </w:tabs>
        <w:spacing w:before="0"/>
        <w:ind w:firstLine="460"/>
      </w:pPr>
      <w:r>
        <w:t xml:space="preserve">Целями настоящего Положения являются регулирование и предотвращение конфликтов интересов в деятельности работников </w:t>
      </w:r>
      <w:r w:rsidR="00FC6BFD">
        <w:t>ГБУ ДО ДМШ № 1</w:t>
      </w:r>
      <w:r>
        <w:t xml:space="preserve">, а также предотвращение возможных негативных последствий конфликта интересов работников для </w:t>
      </w:r>
      <w:r w:rsidR="00FC6BFD">
        <w:t>ГБУ ДО ДМШ № 1</w:t>
      </w:r>
      <w:r>
        <w:t>.</w:t>
      </w:r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1123"/>
        </w:tabs>
        <w:spacing w:before="0"/>
        <w:ind w:firstLine="460"/>
      </w:pPr>
      <w:r>
        <w:t xml:space="preserve">Основной задачей деятельности </w:t>
      </w:r>
      <w:r w:rsidR="00FC6BFD">
        <w:t xml:space="preserve">ГБУ ДО ДМШ № 1 </w:t>
      </w:r>
      <w:r>
        <w:t xml:space="preserve"> по предотвращению и урегулированию конфликта интересов работников </w:t>
      </w:r>
      <w:r w:rsidR="00FC6BFD">
        <w:t xml:space="preserve">ГБУ ДО ДМШ № 1 </w:t>
      </w:r>
      <w:r>
        <w:t xml:space="preserve"> является ограничение влияния частных интересов, личной заинтересованности работников </w:t>
      </w:r>
      <w:r w:rsidR="00FC6BFD">
        <w:t xml:space="preserve">ГБУ ДО ДМШ № 1 </w:t>
      </w:r>
      <w:r>
        <w:t xml:space="preserve"> на реализуемые ими трудовые функции, принимаемые деловые решения.</w:t>
      </w:r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966"/>
        </w:tabs>
        <w:spacing w:before="0"/>
        <w:ind w:firstLine="460"/>
      </w:pPr>
      <w:r>
        <w:t xml:space="preserve">Под конфликтом интересов понимается ситуация, при которой личная заинтересованность (прямая или косвенная) работника </w:t>
      </w:r>
      <w:r w:rsidR="00FC6BFD">
        <w:t xml:space="preserve">ГБУ ДО ДМШ № 1 </w:t>
      </w:r>
      <w:r>
        <w:t xml:space="preserve"> влияет или может повлиять на надлежащее исполнение им должностных обязанностей и при которой возникает или может возникнуть противоречие между личной заинтересованностью работника и правами и законными интересами граждан, организаций, общества или государства.</w:t>
      </w:r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956"/>
        </w:tabs>
        <w:spacing w:before="0"/>
        <w:ind w:firstLine="460"/>
      </w:pPr>
      <w:r>
        <w:t>Конфликт интересов педагогического работника -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обучающихся.</w:t>
      </w:r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956"/>
        </w:tabs>
        <w:spacing w:before="0"/>
        <w:ind w:firstLine="460"/>
      </w:pPr>
      <w:r>
        <w:t>Ситуациями конфликта интересов, в которых педагогический работник может оказаться в процессе выполнения своих должностных обязанностей, наиболее вероятными являются следующие: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</w:tabs>
        <w:spacing w:before="0"/>
        <w:ind w:firstLine="460"/>
      </w:pPr>
      <w:r>
        <w:t xml:space="preserve">преподаватель ведет уроки и платные занятия у одних и тех же </w:t>
      </w:r>
      <w:r w:rsidR="00C94614">
        <w:t>обучающихся</w:t>
      </w:r>
      <w:r>
        <w:t>;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</w:tabs>
        <w:spacing w:before="0"/>
        <w:ind w:firstLine="460"/>
        <w:jc w:val="left"/>
      </w:pPr>
      <w:r>
        <w:t xml:space="preserve">преподаватель «обменивается» с коллегами слабоуспевающими </w:t>
      </w:r>
      <w:r w:rsidR="00C94614">
        <w:t xml:space="preserve">обучающимися </w:t>
      </w:r>
      <w:r>
        <w:t>для репетиторства;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</w:tabs>
        <w:spacing w:before="0"/>
        <w:ind w:firstLine="460"/>
      </w:pPr>
      <w:r>
        <w:t xml:space="preserve">преподаватель осуществляет репетиторство </w:t>
      </w:r>
      <w:r w:rsidR="00C94614">
        <w:t>с обучающимися</w:t>
      </w:r>
      <w:r>
        <w:t>, которых обучает;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  <w:tab w:val="left" w:pos="870"/>
        </w:tabs>
        <w:spacing w:before="0"/>
        <w:ind w:firstLine="460"/>
        <w:jc w:val="left"/>
      </w:pPr>
      <w:r>
        <w:t xml:space="preserve">преподаватель осуществляет репетиторство во время занятия, внеклассного </w:t>
      </w:r>
      <w:r>
        <w:lastRenderedPageBreak/>
        <w:t>мероприятия и т.д.;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  <w:tab w:val="left" w:pos="870"/>
        </w:tabs>
        <w:spacing w:before="0"/>
        <w:ind w:firstLine="460"/>
      </w:pPr>
      <w:r>
        <w:t>преподаватель получает подарки и услуги;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  <w:tab w:val="left" w:pos="870"/>
        </w:tabs>
        <w:spacing w:before="0"/>
        <w:ind w:firstLine="460"/>
      </w:pPr>
      <w:r>
        <w:t>преподаватель собирает деньги на нужды группы, аудитории;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  <w:tab w:val="left" w:pos="870"/>
        </w:tabs>
        <w:spacing w:before="0"/>
        <w:ind w:firstLine="460"/>
        <w:jc w:val="left"/>
      </w:pPr>
      <w:r>
        <w:t xml:space="preserve">преподаватель участвует в жюри конкурсных мероприятий, олимпиад с участием своих </w:t>
      </w:r>
      <w:r w:rsidR="00C94614">
        <w:t>учеников</w:t>
      </w:r>
      <w:r>
        <w:t>;</w:t>
      </w:r>
    </w:p>
    <w:p w:rsidR="00B50604" w:rsidRPr="00C9461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  <w:tab w:val="left" w:pos="870"/>
        </w:tabs>
        <w:spacing w:before="0"/>
        <w:ind w:firstLine="460"/>
        <w:jc w:val="left"/>
      </w:pPr>
      <w:r>
        <w:t xml:space="preserve">преподаватель получает небезвыгодные предложения от родителей </w:t>
      </w:r>
      <w:r w:rsidR="00C94614" w:rsidRPr="00C94614">
        <w:t>учеников</w:t>
      </w:r>
      <w:r w:rsidRPr="00C94614">
        <w:t>, которых он обучает;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  <w:tab w:val="left" w:pos="870"/>
        </w:tabs>
        <w:spacing w:before="0"/>
        <w:ind w:firstLine="460"/>
      </w:pPr>
      <w:r>
        <w:t xml:space="preserve">преподаватель небескорыстно использует возможности родителей </w:t>
      </w:r>
      <w:r w:rsidR="00C94614">
        <w:t>учеников</w:t>
      </w:r>
    </w:p>
    <w:p w:rsidR="00B50604" w:rsidRDefault="00401E5C" w:rsidP="00FC6BFD">
      <w:pPr>
        <w:pStyle w:val="20"/>
        <w:numPr>
          <w:ilvl w:val="0"/>
          <w:numId w:val="4"/>
        </w:numPr>
        <w:shd w:val="clear" w:color="auto" w:fill="auto"/>
        <w:tabs>
          <w:tab w:val="left" w:pos="791"/>
          <w:tab w:val="left" w:pos="870"/>
        </w:tabs>
        <w:spacing w:before="0"/>
        <w:ind w:firstLine="460"/>
      </w:pPr>
      <w:r>
        <w:t xml:space="preserve">преподаватель нарушает установленные в </w:t>
      </w:r>
      <w:r w:rsidR="00FC6BFD">
        <w:t xml:space="preserve">ГБУ ДО ДМШ № 1 </w:t>
      </w:r>
      <w:r>
        <w:t xml:space="preserve"> запреты и т.д.</w:t>
      </w:r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1136"/>
        </w:tabs>
        <w:spacing w:before="0"/>
        <w:ind w:firstLine="600"/>
      </w:pPr>
      <w:r>
        <w:t>Конфликт интересов заинтересованных лиц некоммерческой организации - заинтересованность в совершении некоммерческой организацией тех или иных действий, в том числе в совершении сделок с другими организациями или гражданами (заинтересованными лицами).</w:t>
      </w:r>
    </w:p>
    <w:p w:rsidR="00B50604" w:rsidRDefault="00401E5C" w:rsidP="000B1131">
      <w:pPr>
        <w:pStyle w:val="20"/>
        <w:shd w:val="clear" w:color="auto" w:fill="auto"/>
        <w:spacing w:before="0"/>
        <w:ind w:firstLine="600"/>
      </w:pPr>
      <w:r>
        <w:t>Лицами, заинтересованными в совершении некоммерческой организацией тех или иных действий, в том числе сделок, с другими организациями или гражданами (заинтересованными лицами), признаются руководитель и заместитель руководителя некоммерческой организации, а также лицо, входящее в состав органов управления некоммерческой организацией или органов надзора за ее деятельностью, если указанные лица:</w:t>
      </w:r>
    </w:p>
    <w:p w:rsidR="00B50604" w:rsidRDefault="00401E5C" w:rsidP="00744530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before="0"/>
        <w:ind w:left="0" w:firstLine="426"/>
      </w:pPr>
      <w:r>
        <w:t>состоят с этими организациями или гражданами в трудовых отношениях;</w:t>
      </w:r>
    </w:p>
    <w:p w:rsidR="00B50604" w:rsidRDefault="00401E5C" w:rsidP="00744530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before="0"/>
        <w:ind w:left="0" w:firstLine="426"/>
      </w:pPr>
      <w:r>
        <w:t>являются участниками, кредиторами этих организаций;</w:t>
      </w:r>
    </w:p>
    <w:p w:rsidR="00B50604" w:rsidRDefault="00401E5C" w:rsidP="00744530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before="0"/>
        <w:ind w:left="0" w:firstLine="426"/>
      </w:pPr>
      <w:r>
        <w:t>состоят с этими гражданами в близких родственных отношениях;</w:t>
      </w:r>
    </w:p>
    <w:p w:rsidR="00B50604" w:rsidRDefault="00401E5C" w:rsidP="00744530">
      <w:pPr>
        <w:pStyle w:val="20"/>
        <w:numPr>
          <w:ilvl w:val="0"/>
          <w:numId w:val="5"/>
        </w:numPr>
        <w:shd w:val="clear" w:color="auto" w:fill="auto"/>
        <w:tabs>
          <w:tab w:val="left" w:pos="709"/>
          <w:tab w:val="left" w:pos="1051"/>
        </w:tabs>
        <w:spacing w:before="0"/>
        <w:ind w:left="0" w:firstLine="426"/>
      </w:pPr>
      <w:r>
        <w:t>являются кредиторами этих граждан.</w:t>
      </w:r>
    </w:p>
    <w:p w:rsidR="00B50604" w:rsidRDefault="00401E5C" w:rsidP="00744530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before="0"/>
        <w:ind w:left="0" w:firstLine="426"/>
      </w:pPr>
      <w:r>
        <w:t>Указанные организации или граждане должны отвечать одной из следующих характеристик:</w:t>
      </w:r>
    </w:p>
    <w:p w:rsidR="00B50604" w:rsidRDefault="00401E5C" w:rsidP="00744530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before="0"/>
        <w:ind w:left="0" w:firstLine="426"/>
      </w:pPr>
      <w:r>
        <w:t>являются поставщиками товаров (услуг) для некоммерческой организации;</w:t>
      </w:r>
    </w:p>
    <w:p w:rsidR="00B50604" w:rsidRDefault="00401E5C" w:rsidP="00744530">
      <w:pPr>
        <w:pStyle w:val="20"/>
        <w:numPr>
          <w:ilvl w:val="0"/>
          <w:numId w:val="5"/>
        </w:numPr>
        <w:shd w:val="clear" w:color="auto" w:fill="auto"/>
        <w:tabs>
          <w:tab w:val="left" w:pos="709"/>
        </w:tabs>
        <w:spacing w:before="0"/>
        <w:ind w:left="0" w:firstLine="426"/>
      </w:pPr>
      <w:r>
        <w:t>могут извлекать выгоду из пользования, распоряжения имуществом</w:t>
      </w:r>
      <w:r w:rsidR="00744530">
        <w:t xml:space="preserve"> </w:t>
      </w:r>
      <w:r>
        <w:t>некоммерческой организации.</w:t>
      </w:r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before="0"/>
        <w:ind w:firstLine="440"/>
      </w:pPr>
      <w:r>
        <w:t>Под личной заинтересованностью работника, которая влияет или может повлиять на надлежащее исполнение им должностных обязанностей, понимается возможность получения работником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B50604" w:rsidRDefault="00401E5C" w:rsidP="000B1131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304" w:line="326" w:lineRule="exact"/>
        <w:ind w:firstLine="440"/>
      </w:pPr>
      <w:r>
        <w:t xml:space="preserve">Действие Положения распространяется на всех работников </w:t>
      </w:r>
      <w:r w:rsidR="00744530">
        <w:t xml:space="preserve">ГБУ ДО ДМШ № 1 </w:t>
      </w:r>
      <w:r>
        <w:t xml:space="preserve"> вне зависимости от занимаемой должности.</w:t>
      </w:r>
    </w:p>
    <w:p w:rsidR="00B50604" w:rsidRDefault="00401E5C" w:rsidP="000B1131">
      <w:pPr>
        <w:pStyle w:val="10"/>
        <w:keepNext/>
        <w:keepLines/>
        <w:shd w:val="clear" w:color="auto" w:fill="auto"/>
        <w:spacing w:after="262" w:line="322" w:lineRule="exact"/>
        <w:ind w:right="360"/>
      </w:pPr>
      <w:bookmarkStart w:id="2" w:name="bookmark1"/>
      <w:r>
        <w:t>2. Порядок работы по выявлению, урегулированию и предотвращению</w:t>
      </w:r>
      <w:r>
        <w:br/>
        <w:t xml:space="preserve">конфликта интересов работников </w:t>
      </w:r>
      <w:bookmarkEnd w:id="2"/>
      <w:r w:rsidR="00744530">
        <w:t>ГБУ ДО ДМШ № 1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 w:line="370" w:lineRule="exact"/>
        <w:ind w:firstLine="426"/>
      </w:pPr>
      <w:r>
        <w:t xml:space="preserve">Первичным органом по рассмотрению конфликтных ситуаций в </w:t>
      </w:r>
      <w:r w:rsidR="00744530">
        <w:t xml:space="preserve">ГБУ ДО ДМШ № 1 </w:t>
      </w:r>
      <w:r>
        <w:t xml:space="preserve"> является Комиссия по соблюдению требований к служебному поведению и урегулированию конфликтов в </w:t>
      </w:r>
      <w:r w:rsidR="00744530">
        <w:t xml:space="preserve">ГБУ ДО ДМШ № 1 </w:t>
      </w:r>
      <w:r>
        <w:t xml:space="preserve"> (далее - Комиссия).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 w:line="370" w:lineRule="exact"/>
        <w:ind w:firstLine="426"/>
      </w:pPr>
      <w:r>
        <w:t xml:space="preserve">В обязанности Комиссии входит прием в письменной форме вопросов </w:t>
      </w:r>
      <w:r>
        <w:lastRenderedPageBreak/>
        <w:t xml:space="preserve">работников </w:t>
      </w:r>
      <w:r w:rsidR="00744530">
        <w:t xml:space="preserve">ГБУ ДО ДМШ № 1 </w:t>
      </w:r>
      <w:r>
        <w:t xml:space="preserve"> об определении наличия или отсутствия конфликта интересов работника. Порядок принятия решений Комиссией и их исполнения устанавливается локальным нормативным актом </w:t>
      </w:r>
      <w:r w:rsidR="00744530">
        <w:t>ГБУ ДО ДМШ № 1</w:t>
      </w:r>
      <w:r>
        <w:t>.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 w:line="370" w:lineRule="exact"/>
        <w:ind w:firstLine="426"/>
      </w:pPr>
      <w:r>
        <w:t>Решение Комиссии является обязательным для всех участников конфликта, подлежит исполнению в сроки, предусмотренные принятым решением, и может быть обжаловано в установленном законодательством РФ порядке.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/>
        <w:ind w:firstLine="426"/>
      </w:pPr>
      <w:r>
        <w:t>При возникновении ситуации конфликта интересов работника должны соблюдаться права личности всех сторон конфликта.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/>
        <w:ind w:firstLine="426"/>
      </w:pPr>
      <w:r>
        <w:t xml:space="preserve">Работа по управлению конфликтом интересов в </w:t>
      </w:r>
      <w:r w:rsidR="00744530">
        <w:t xml:space="preserve">ГБУ ДО ДМШ № 1 </w:t>
      </w:r>
      <w:r>
        <w:t xml:space="preserve"> основывается на следующих принципах:</w:t>
      </w:r>
    </w:p>
    <w:p w:rsidR="00B50604" w:rsidRDefault="00401E5C" w:rsidP="001D2EA5">
      <w:pPr>
        <w:pStyle w:val="20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обязательность раскрытия сведений о реальном или потенциальном конфликте интересов работника;</w:t>
      </w:r>
    </w:p>
    <w:p w:rsidR="00B50604" w:rsidRDefault="00401E5C" w:rsidP="001D2EA5">
      <w:pPr>
        <w:pStyle w:val="20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 xml:space="preserve">индивидуальное рассмотрение и оценка репутационных рисков для </w:t>
      </w:r>
      <w:r w:rsidR="00744530">
        <w:t xml:space="preserve">ГБУ ДО ДМШ № 1 </w:t>
      </w:r>
      <w:r>
        <w:t xml:space="preserve"> при выявлении каждого конфликта интересов и его урегулирование;</w:t>
      </w:r>
    </w:p>
    <w:p w:rsidR="00B50604" w:rsidRDefault="00401E5C" w:rsidP="001D2EA5">
      <w:pPr>
        <w:pStyle w:val="20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конфиденциальность процесса раскрытия сведений о конфликте интересов и процесса его урегулирования;</w:t>
      </w:r>
    </w:p>
    <w:p w:rsidR="00B50604" w:rsidRDefault="00401E5C" w:rsidP="001D2EA5">
      <w:pPr>
        <w:pStyle w:val="20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 xml:space="preserve">соблюдение баланса интересов </w:t>
      </w:r>
      <w:r w:rsidR="00744530">
        <w:t xml:space="preserve">ГБУ ДО ДМШ № 1 </w:t>
      </w:r>
      <w:r>
        <w:t xml:space="preserve"> и работника при урегулировании конфликта интересов;</w:t>
      </w:r>
    </w:p>
    <w:p w:rsidR="00B50604" w:rsidRDefault="00401E5C" w:rsidP="001D2EA5">
      <w:pPr>
        <w:pStyle w:val="20"/>
        <w:numPr>
          <w:ilvl w:val="0"/>
          <w:numId w:val="6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 xml:space="preserve">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</w:t>
      </w:r>
      <w:r w:rsidR="00744530">
        <w:t>ГБУ ДО ДМШ № 1</w:t>
      </w:r>
      <w:r>
        <w:t>.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/>
        <w:ind w:firstLine="426"/>
      </w:pPr>
      <w:r>
        <w:t xml:space="preserve">Работники </w:t>
      </w:r>
      <w:r w:rsidR="00744530">
        <w:t xml:space="preserve">ГБУ ДО ДМШ № 1 </w:t>
      </w:r>
      <w:r>
        <w:t xml:space="preserve"> обязаны в связи с раскрытием и урегулированием конфликта интересов:</w:t>
      </w:r>
    </w:p>
    <w:p w:rsidR="00B50604" w:rsidRDefault="00401E5C" w:rsidP="001D2EA5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 xml:space="preserve">при принятии решений по деловым вопросам и выполнении своих трудовых обязанностей руководствоваться интересами </w:t>
      </w:r>
      <w:r w:rsidR="00744530">
        <w:t xml:space="preserve">ГБУ ДО ДМШ № 1 </w:t>
      </w:r>
      <w:r>
        <w:t xml:space="preserve"> без учета своих личных интересов, интересов своих родственников и друзей;</w:t>
      </w:r>
    </w:p>
    <w:p w:rsidR="00B50604" w:rsidRDefault="00401E5C" w:rsidP="001D2EA5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избегать (по возможности) ситуаций и обстоятельств, которые могут привести к конфликту интересов;</w:t>
      </w:r>
    </w:p>
    <w:p w:rsidR="00B50604" w:rsidRDefault="00401E5C" w:rsidP="001D2EA5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раскрывать возникший (реальный) или потенциальный конфликт интересов;</w:t>
      </w:r>
    </w:p>
    <w:p w:rsidR="00B50604" w:rsidRDefault="00401E5C" w:rsidP="001D2EA5">
      <w:pPr>
        <w:pStyle w:val="20"/>
        <w:numPr>
          <w:ilvl w:val="0"/>
          <w:numId w:val="7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содействовать урегулированию возникшего конфликта интересов.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/>
        <w:ind w:firstLine="426"/>
      </w:pPr>
      <w:r>
        <w:t xml:space="preserve">В случае возникновения у работника личной заинтересованности, которая приводит или может привести к конфликту интересов, он вправе проинформировать об этом руководство </w:t>
      </w:r>
      <w:r w:rsidR="00744530">
        <w:t xml:space="preserve">ГБУ ДО ДМШ № 1 </w:t>
      </w:r>
      <w:r>
        <w:t xml:space="preserve"> в письменной форме либо письменно обратиться в Комиссию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/>
        <w:ind w:firstLine="426"/>
      </w:pPr>
      <w:r>
        <w:t xml:space="preserve">Обратиться в Комиссию можно только в письменной форме. Порядок рассмотрения Комиссией ситуации конфликта интересов работника определен Положением о Комиссии по соблюдению требований к служебному поведению и урегулированию конфликтов в </w:t>
      </w:r>
      <w:r w:rsidR="00744530">
        <w:t>ГБУ ДО ДМШ № 1.</w:t>
      </w:r>
    </w:p>
    <w:p w:rsidR="00B50604" w:rsidRDefault="00744530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</w:tabs>
        <w:spacing w:before="0"/>
        <w:ind w:firstLine="426"/>
      </w:pPr>
      <w:r>
        <w:t xml:space="preserve">ГБУ ДО ДМШ № 1 </w:t>
      </w:r>
      <w:r w:rsidR="00401E5C">
        <w:t xml:space="preserve"> рассматривает представленные сведения и урегулирует конфликт интересов работника конфиденциально.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162"/>
        </w:tabs>
        <w:spacing w:before="0"/>
        <w:ind w:firstLine="426"/>
      </w:pPr>
      <w:r>
        <w:t>Способы разрешения конфликта интересов работников:</w:t>
      </w:r>
    </w:p>
    <w:p w:rsidR="00B50604" w:rsidRDefault="00401E5C" w:rsidP="001D2EA5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 xml:space="preserve">ограничение доступа работника к конкретной информации, которая может </w:t>
      </w:r>
      <w:r>
        <w:lastRenderedPageBreak/>
        <w:t>затрагивать личные интересы работника;</w:t>
      </w:r>
    </w:p>
    <w:p w:rsidR="00B50604" w:rsidRDefault="00401E5C" w:rsidP="001D2EA5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 xml:space="preserve">добровольный отказ работника </w:t>
      </w:r>
      <w:r w:rsidR="00744530">
        <w:t xml:space="preserve">ГБУ ДО ДМШ № 1 </w:t>
      </w:r>
      <w: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B50604" w:rsidRDefault="00401E5C" w:rsidP="001D2EA5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пересмотр и изменение функциональных обязанностей работника;</w:t>
      </w:r>
    </w:p>
    <w:p w:rsidR="00B50604" w:rsidRDefault="00401E5C" w:rsidP="001D2EA5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временное отстранение работника от должности, если его личные интересы входят в противоречие с функциональными обязанностями;</w:t>
      </w:r>
    </w:p>
    <w:p w:rsidR="00B50604" w:rsidRDefault="00401E5C" w:rsidP="001D2EA5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B50604" w:rsidRDefault="00401E5C" w:rsidP="001D2EA5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 xml:space="preserve">отказ работника от своего личного интереса, порождающего конфликт с интересами </w:t>
      </w:r>
      <w:r w:rsidR="00744530">
        <w:t>ГБУ ДО ДМШ № 1</w:t>
      </w:r>
      <w:r>
        <w:t>;</w:t>
      </w:r>
    </w:p>
    <w:p w:rsidR="00B50604" w:rsidRDefault="00401E5C" w:rsidP="001D2EA5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 xml:space="preserve">увольнение работника из </w:t>
      </w:r>
      <w:r w:rsidR="002E0A2F">
        <w:t>Учреждения</w:t>
      </w:r>
      <w:r>
        <w:t xml:space="preserve"> по инициативе работника;</w:t>
      </w:r>
    </w:p>
    <w:p w:rsidR="00B50604" w:rsidRDefault="00401E5C" w:rsidP="001D2EA5">
      <w:pPr>
        <w:pStyle w:val="20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spacing w:before="0"/>
        <w:ind w:firstLine="426"/>
      </w:pPr>
      <w: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 обязанностей и т.д.</w:t>
      </w:r>
    </w:p>
    <w:p w:rsidR="00B50604" w:rsidRDefault="00401E5C" w:rsidP="001D2EA5">
      <w:pPr>
        <w:pStyle w:val="20"/>
        <w:numPr>
          <w:ilvl w:val="0"/>
          <w:numId w:val="3"/>
        </w:numPr>
        <w:shd w:val="clear" w:color="auto" w:fill="auto"/>
        <w:tabs>
          <w:tab w:val="left" w:pos="993"/>
          <w:tab w:val="left" w:pos="1483"/>
        </w:tabs>
        <w:spacing w:before="0"/>
        <w:ind w:firstLine="426"/>
      </w:pPr>
      <w:r>
        <w:t xml:space="preserve">Приведенный перечень способов разрешения конфликта интересов работников не является исчерпывающим. В каждом конкретном случае по договоренности </w:t>
      </w:r>
      <w:r w:rsidR="00744530">
        <w:t xml:space="preserve">ГБУ ДО ДМШ № 1 </w:t>
      </w:r>
      <w:r>
        <w:t xml:space="preserve"> и работника, раскрывшего сведения о конфликте интересов, могут быть найдены иные формы его урегулирования.</w:t>
      </w:r>
    </w:p>
    <w:p w:rsidR="00B50604" w:rsidRDefault="00401E5C" w:rsidP="001D2EA5">
      <w:pPr>
        <w:pStyle w:val="20"/>
        <w:shd w:val="clear" w:color="auto" w:fill="auto"/>
        <w:tabs>
          <w:tab w:val="left" w:pos="993"/>
        </w:tabs>
        <w:spacing w:before="0"/>
        <w:ind w:firstLine="426"/>
        <w:sectPr w:rsidR="00B50604">
          <w:pgSz w:w="11900" w:h="16840"/>
          <w:pgMar w:top="1150" w:right="533" w:bottom="1491" w:left="1096" w:header="0" w:footer="3" w:gutter="0"/>
          <w:cols w:space="720"/>
          <w:noEndnote/>
          <w:docGrid w:linePitch="360"/>
        </w:sectPr>
      </w:pPr>
      <w:r>
        <w:t xml:space="preserve"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</w:t>
      </w:r>
      <w:r w:rsidR="00744530">
        <w:t>ГБУ ДО ДМШ № 1</w:t>
      </w:r>
      <w:r>
        <w:t>.</w:t>
      </w:r>
    </w:p>
    <w:p w:rsidR="00B50604" w:rsidRDefault="00401E5C" w:rsidP="000B1131">
      <w:pPr>
        <w:pStyle w:val="20"/>
        <w:shd w:val="clear" w:color="auto" w:fill="auto"/>
        <w:spacing w:before="0" w:after="291" w:line="280" w:lineRule="exact"/>
        <w:ind w:firstLine="0"/>
      </w:pPr>
      <w:r>
        <w:lastRenderedPageBreak/>
        <w:t xml:space="preserve">С положением о конфликте интересов работников </w:t>
      </w:r>
      <w:r w:rsidR="00744530">
        <w:t xml:space="preserve">ГБУ ДО ДМШ № 1 </w:t>
      </w:r>
      <w:r>
        <w:t>ознакомлены: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155" w:line="190" w:lineRule="exact"/>
      </w:pPr>
      <w:r>
        <w:fldChar w:fldCharType="begin"/>
      </w:r>
      <w:r>
        <w:instrText xml:space="preserve"> TOC \o "1-5" \h \z </w:instrText>
      </w:r>
      <w:r>
        <w:fldChar w:fldCharType="separate"/>
      </w:r>
      <w:r w:rsidR="00524F2E">
        <w:rPr>
          <w:noProof/>
          <w:lang w:bidi="ar-SA"/>
        </w:rPr>
        <mc:AlternateContent>
          <mc:Choice Requires="wps">
            <w:drawing>
              <wp:anchor distT="6350" distB="254000" distL="63500" distR="207010" simplePos="0" relativeHeight="251657728" behindDoc="1" locked="0" layoutInCell="1" allowOverlap="1" wp14:anchorId="4424BCC6" wp14:editId="506AD477">
                <wp:simplePos x="0" y="0"/>
                <wp:positionH relativeFrom="margin">
                  <wp:posOffset>24130</wp:posOffset>
                </wp:positionH>
                <wp:positionV relativeFrom="paragraph">
                  <wp:posOffset>6350</wp:posOffset>
                </wp:positionV>
                <wp:extent cx="3212465" cy="6709410"/>
                <wp:effectExtent l="0" t="0" r="1905" b="2540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2465" cy="670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05"/>
                              <w:gridCol w:w="1051"/>
                              <w:gridCol w:w="1210"/>
                              <w:gridCol w:w="1243"/>
                              <w:gridCol w:w="350"/>
                            </w:tblGrid>
                            <w:tr w:rsidR="00B50604">
                              <w:trPr>
                                <w:trHeight w:hRule="exact" w:val="15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shd w:val="clear" w:color="auto" w:fill="FFFFFF"/>
                                </w:tcPr>
                                <w:p w:rsidR="00B50604" w:rsidRDefault="00B5060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  <w:shd w:val="clear" w:color="auto" w:fill="FFFFFF"/>
                                </w:tcPr>
                                <w:p w:rsidR="00B50604" w:rsidRDefault="00B5060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0" w:type="dxa"/>
                                  <w:shd w:val="clear" w:color="auto" w:fill="FFFFFF"/>
                                </w:tcPr>
                                <w:p w:rsidR="00B50604" w:rsidRDefault="00B5060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  <w:vAlign w:val="center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  <w:vAlign w:val="center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3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B5060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B5060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3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  <w:tr w:rsidR="00B50604">
                              <w:trPr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  <w:vAlign w:val="bottom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left="980"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  <w:vAlign w:val="bottom"/>
                                </w:tcPr>
                                <w:p w:rsidR="00B50604" w:rsidRDefault="00401E5C">
                                  <w:pPr>
                                    <w:pStyle w:val="20"/>
                                    <w:shd w:val="clear" w:color="auto" w:fill="auto"/>
                                    <w:spacing w:before="0" w:line="1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_»_</w:t>
                                  </w:r>
                                </w:p>
                              </w:tc>
                            </w:tr>
                          </w:tbl>
                          <w:p w:rsidR="00B50604" w:rsidRDefault="00B5060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24BC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9pt;margin-top:.5pt;width:252.95pt;height:528.3pt;z-index:-251658752;visibility:visible;mso-wrap-style:square;mso-width-percent:0;mso-height-percent:0;mso-wrap-distance-left:5pt;mso-wrap-distance-top:.5pt;mso-wrap-distance-right:16.3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8yrQ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05"/>
                        <w:gridCol w:w="1051"/>
                        <w:gridCol w:w="1210"/>
                        <w:gridCol w:w="1243"/>
                        <w:gridCol w:w="350"/>
                      </w:tblGrid>
                      <w:tr w:rsidR="00B50604">
                        <w:trPr>
                          <w:trHeight w:hRule="exact" w:val="158"/>
                          <w:jc w:val="center"/>
                        </w:trPr>
                        <w:tc>
                          <w:tcPr>
                            <w:tcW w:w="1205" w:type="dxa"/>
                            <w:shd w:val="clear" w:color="auto" w:fill="FFFFFF"/>
                          </w:tcPr>
                          <w:p w:rsidR="00B50604" w:rsidRDefault="00B5060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  <w:shd w:val="clear" w:color="auto" w:fill="FFFFFF"/>
                          </w:tcPr>
                          <w:p w:rsidR="00B50604" w:rsidRDefault="00B5060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10" w:type="dxa"/>
                            <w:shd w:val="clear" w:color="auto" w:fill="FFFFFF"/>
                          </w:tcPr>
                          <w:p w:rsidR="00B50604" w:rsidRDefault="00B5060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  <w:vAlign w:val="center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  <w:vAlign w:val="center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3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B5060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B5060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3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  <w:tr w:rsidR="00B50604">
                        <w:trPr>
                          <w:trHeight w:hRule="exact" w:val="173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  <w:vAlign w:val="bottom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left="980"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  <w:vAlign w:val="bottom"/>
                          </w:tcPr>
                          <w:p w:rsidR="00B50604" w:rsidRDefault="00401E5C">
                            <w:pPr>
                              <w:pStyle w:val="20"/>
                              <w:shd w:val="clear" w:color="auto" w:fill="auto"/>
                              <w:spacing w:before="0" w:line="1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_»_</w:t>
                            </w:r>
                          </w:p>
                        </w:tc>
                      </w:tr>
                    </w:tbl>
                    <w:p w:rsidR="00B50604" w:rsidRDefault="00B50604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</w:p>
    <w:p w:rsidR="00B50604" w:rsidRDefault="00401E5C" w:rsidP="000B1131">
      <w:pPr>
        <w:pStyle w:val="a5"/>
        <w:shd w:val="clear" w:color="auto" w:fill="auto"/>
        <w:tabs>
          <w:tab w:val="left" w:leader="underscore" w:pos="480"/>
          <w:tab w:val="right" w:leader="underscore" w:pos="1147"/>
        </w:tabs>
        <w:spacing w:before="0" w:after="0" w:line="533" w:lineRule="exact"/>
      </w:pPr>
      <w:r>
        <w:tab/>
        <w:t>20</w:t>
      </w:r>
      <w:r>
        <w:tab/>
        <w:t>г.</w:t>
      </w:r>
      <w:r>
        <w:fldChar w:fldCharType="end"/>
      </w:r>
    </w:p>
    <w:p w:rsidR="00B50604" w:rsidRDefault="00401E5C" w:rsidP="000B1131">
      <w:pPr>
        <w:pStyle w:val="40"/>
        <w:shd w:val="clear" w:color="auto" w:fill="auto"/>
        <w:sectPr w:rsidR="00B50604">
          <w:pgSz w:w="11900" w:h="16840"/>
          <w:pgMar w:top="1118" w:right="578" w:bottom="1118" w:left="1060" w:header="0" w:footer="3" w:gutter="0"/>
          <w:cols w:space="720"/>
          <w:noEndnote/>
          <w:docGrid w:linePitch="360"/>
        </w:sectPr>
      </w:pPr>
      <w:r>
        <w:t>20 г.</w:t>
      </w:r>
    </w:p>
    <w:p w:rsidR="00B50604" w:rsidRPr="00744530" w:rsidRDefault="00401E5C" w:rsidP="000B1131">
      <w:pPr>
        <w:pStyle w:val="10"/>
        <w:keepNext/>
        <w:keepLines/>
        <w:shd w:val="clear" w:color="auto" w:fill="auto"/>
        <w:spacing w:after="0" w:line="370" w:lineRule="exact"/>
        <w:jc w:val="both"/>
        <w:rPr>
          <w:highlight w:val="yellow"/>
        </w:rPr>
      </w:pPr>
      <w:bookmarkStart w:id="3" w:name="bookmark2"/>
      <w:r w:rsidRPr="00744530">
        <w:rPr>
          <w:highlight w:val="yellow"/>
        </w:rPr>
        <w:lastRenderedPageBreak/>
        <w:t>Директору ГБ ПОУ «БИТ»</w:t>
      </w:r>
      <w:bookmarkEnd w:id="3"/>
    </w:p>
    <w:p w:rsidR="00B50604" w:rsidRPr="00744530" w:rsidRDefault="00401E5C" w:rsidP="000B1131">
      <w:pPr>
        <w:pStyle w:val="30"/>
        <w:shd w:val="clear" w:color="auto" w:fill="auto"/>
        <w:spacing w:after="0" w:line="370" w:lineRule="exact"/>
        <w:jc w:val="both"/>
        <w:rPr>
          <w:highlight w:val="yellow"/>
        </w:rPr>
      </w:pPr>
      <w:r w:rsidRPr="00744530">
        <w:rPr>
          <w:highlight w:val="yellow"/>
        </w:rPr>
        <w:t>Потачевской Т.А.</w:t>
      </w:r>
    </w:p>
    <w:p w:rsidR="00B50604" w:rsidRPr="00744530" w:rsidRDefault="00401E5C" w:rsidP="000B1131">
      <w:pPr>
        <w:pStyle w:val="30"/>
        <w:shd w:val="clear" w:color="auto" w:fill="auto"/>
        <w:spacing w:after="0" w:line="370" w:lineRule="exact"/>
        <w:jc w:val="both"/>
        <w:rPr>
          <w:highlight w:val="yellow"/>
        </w:rPr>
      </w:pPr>
      <w:r w:rsidRPr="00744530">
        <w:rPr>
          <w:highlight w:val="yellow"/>
        </w:rPr>
        <w:t>от Председателя профсоюзного комитета ГБ ПОУ «БИТ»</w:t>
      </w:r>
    </w:p>
    <w:p w:rsidR="00B50604" w:rsidRPr="00744530" w:rsidRDefault="00401E5C" w:rsidP="000B1131">
      <w:pPr>
        <w:pStyle w:val="30"/>
        <w:shd w:val="clear" w:color="auto" w:fill="auto"/>
        <w:spacing w:after="672" w:line="370" w:lineRule="exact"/>
        <w:jc w:val="both"/>
        <w:rPr>
          <w:highlight w:val="yellow"/>
        </w:rPr>
      </w:pPr>
      <w:r w:rsidRPr="00744530">
        <w:rPr>
          <w:highlight w:val="yellow"/>
        </w:rPr>
        <w:t>Кудайбергеновой В.Н.</w:t>
      </w:r>
    </w:p>
    <w:p w:rsidR="00B50604" w:rsidRPr="00744530" w:rsidRDefault="00401E5C" w:rsidP="000B1131">
      <w:pPr>
        <w:pStyle w:val="10"/>
        <w:keepNext/>
        <w:keepLines/>
        <w:shd w:val="clear" w:color="auto" w:fill="auto"/>
        <w:spacing w:after="269" w:line="280" w:lineRule="exact"/>
        <w:ind w:right="360"/>
        <w:rPr>
          <w:highlight w:val="yellow"/>
        </w:rPr>
      </w:pPr>
      <w:bookmarkStart w:id="4" w:name="bookmark3"/>
      <w:r w:rsidRPr="00744530">
        <w:rPr>
          <w:highlight w:val="yellow"/>
        </w:rPr>
        <w:t>СОГЛАСОВАНИЕ</w:t>
      </w:r>
      <w:bookmarkEnd w:id="4"/>
    </w:p>
    <w:p w:rsidR="00B50604" w:rsidRPr="00744530" w:rsidRDefault="00401E5C" w:rsidP="000B1131">
      <w:pPr>
        <w:pStyle w:val="20"/>
        <w:shd w:val="clear" w:color="auto" w:fill="auto"/>
        <w:spacing w:before="0" w:after="1328" w:line="365" w:lineRule="exact"/>
        <w:ind w:firstLine="740"/>
        <w:rPr>
          <w:highlight w:val="yellow"/>
        </w:rPr>
      </w:pPr>
      <w:r w:rsidRPr="00744530">
        <w:rPr>
          <w:highlight w:val="yellow"/>
        </w:rPr>
        <w:t>Рассмотрев Положение о конфликте интересов работника в Г осударственном бюджетном профессиональном образовательном учреждении «Байконурский индустриальный техникум» (далее - Положение), представительный орган работников ГБ ПОУ «БИТ» считает, что данное Положение составлено с учетом основных положений законодательства Российской Федерации в области образования, антикоррупционной деятельности и не ущемляет, и не ухудшает положение работников ГБ ПОУ «БИТ».</w:t>
      </w:r>
    </w:p>
    <w:p w:rsidR="00B50604" w:rsidRPr="00744530" w:rsidRDefault="00401E5C" w:rsidP="000B1131">
      <w:pPr>
        <w:pStyle w:val="10"/>
        <w:keepNext/>
        <w:keepLines/>
        <w:shd w:val="clear" w:color="auto" w:fill="auto"/>
        <w:spacing w:after="0" w:line="280" w:lineRule="exact"/>
        <w:jc w:val="both"/>
        <w:rPr>
          <w:highlight w:val="yellow"/>
        </w:rPr>
      </w:pPr>
      <w:bookmarkStart w:id="5" w:name="bookmark4"/>
      <w:r w:rsidRPr="00744530">
        <w:rPr>
          <w:highlight w:val="yellow"/>
        </w:rPr>
        <w:t>Председатель профсоюзного</w:t>
      </w:r>
      <w:bookmarkEnd w:id="5"/>
    </w:p>
    <w:p w:rsidR="00B50604" w:rsidRDefault="00401E5C" w:rsidP="000B1131">
      <w:pPr>
        <w:pStyle w:val="30"/>
        <w:shd w:val="clear" w:color="auto" w:fill="auto"/>
        <w:tabs>
          <w:tab w:val="left" w:pos="6624"/>
        </w:tabs>
        <w:spacing w:after="364" w:line="280" w:lineRule="exact"/>
        <w:jc w:val="both"/>
      </w:pPr>
      <w:r w:rsidRPr="00744530">
        <w:rPr>
          <w:highlight w:val="yellow"/>
        </w:rPr>
        <w:t>комитета ГБ ПОУ «БИТ»</w:t>
      </w:r>
      <w:r w:rsidRPr="00744530">
        <w:rPr>
          <w:highlight w:val="yellow"/>
        </w:rPr>
        <w:tab/>
        <w:t xml:space="preserve">В.Н. Кудайбергенова </w:t>
      </w:r>
      <w:r w:rsidRPr="00744530">
        <w:rPr>
          <w:rStyle w:val="2"/>
          <w:b w:val="0"/>
          <w:bCs w:val="0"/>
          <w:highlight w:val="yellow"/>
        </w:rPr>
        <w:t>26. 08. 2015 г.</w:t>
      </w:r>
    </w:p>
    <w:sectPr w:rsidR="00B50604">
      <w:pgSz w:w="11900" w:h="16840"/>
      <w:pgMar w:top="1162" w:right="540" w:bottom="1162" w:left="11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278" w:rsidRDefault="006E1278">
      <w:r>
        <w:separator/>
      </w:r>
    </w:p>
  </w:endnote>
  <w:endnote w:type="continuationSeparator" w:id="0">
    <w:p w:rsidR="006E1278" w:rsidRDefault="006E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278" w:rsidRDefault="006E1278"/>
  </w:footnote>
  <w:footnote w:type="continuationSeparator" w:id="0">
    <w:p w:rsidR="006E1278" w:rsidRDefault="006E127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1459"/>
    <w:multiLevelType w:val="multilevel"/>
    <w:tmpl w:val="B4C0D2D4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4C6F75"/>
    <w:multiLevelType w:val="multilevel"/>
    <w:tmpl w:val="79E6C9B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867E66"/>
    <w:multiLevelType w:val="hybridMultilevel"/>
    <w:tmpl w:val="C2D051E8"/>
    <w:lvl w:ilvl="0" w:tplc="8558210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23B91801"/>
    <w:multiLevelType w:val="multilevel"/>
    <w:tmpl w:val="11B81B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943BF1"/>
    <w:multiLevelType w:val="multilevel"/>
    <w:tmpl w:val="B26A27B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290277"/>
    <w:multiLevelType w:val="multilevel"/>
    <w:tmpl w:val="A11AF79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DC3FF9"/>
    <w:multiLevelType w:val="multilevel"/>
    <w:tmpl w:val="C7C42D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EC6654C"/>
    <w:multiLevelType w:val="multilevel"/>
    <w:tmpl w:val="A260EE4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04"/>
    <w:rsid w:val="000B1131"/>
    <w:rsid w:val="0011426D"/>
    <w:rsid w:val="001B4D4C"/>
    <w:rsid w:val="001D2EA5"/>
    <w:rsid w:val="00297766"/>
    <w:rsid w:val="002E0A2F"/>
    <w:rsid w:val="003E43AD"/>
    <w:rsid w:val="00401E5C"/>
    <w:rsid w:val="005064A4"/>
    <w:rsid w:val="00524F2E"/>
    <w:rsid w:val="0066687E"/>
    <w:rsid w:val="00695F13"/>
    <w:rsid w:val="006E1278"/>
    <w:rsid w:val="00744530"/>
    <w:rsid w:val="00A9067A"/>
    <w:rsid w:val="00B50604"/>
    <w:rsid w:val="00B7710C"/>
    <w:rsid w:val="00B77955"/>
    <w:rsid w:val="00C94614"/>
    <w:rsid w:val="00DB5252"/>
    <w:rsid w:val="00FB5D5E"/>
    <w:rsid w:val="00FC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45D00-CB25-45E1-8781-20BFB193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SegoeUI95pt">
    <w:name w:val="Основной текст (2) + Segoe UI;9;5 pt"/>
    <w:basedOn w:val="2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Оглавление_"/>
    <w:basedOn w:val="a0"/>
    <w:link w:val="a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322" w:lineRule="exact"/>
      <w:ind w:hanging="320"/>
      <w:jc w:val="both"/>
    </w:pPr>
    <w:rPr>
      <w:sz w:val="28"/>
      <w:szCs w:val="28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before="360" w:after="480" w:line="0" w:lineRule="atLeast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533" w:lineRule="exact"/>
    </w:pPr>
    <w:rPr>
      <w:rFonts w:ascii="Segoe UI" w:eastAsia="Segoe UI" w:hAnsi="Segoe UI" w:cs="Segoe UI"/>
      <w:sz w:val="19"/>
      <w:szCs w:val="19"/>
    </w:rPr>
  </w:style>
  <w:style w:type="table" w:styleId="a6">
    <w:name w:val="Table Grid"/>
    <w:basedOn w:val="a1"/>
    <w:uiPriority w:val="59"/>
    <w:rsid w:val="001D2EA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D2E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2EA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0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Гертер О.С</cp:lastModifiedBy>
  <cp:revision>15</cp:revision>
  <cp:lastPrinted>2017-04-13T06:15:00Z</cp:lastPrinted>
  <dcterms:created xsi:type="dcterms:W3CDTF">2017-04-03T11:21:00Z</dcterms:created>
  <dcterms:modified xsi:type="dcterms:W3CDTF">2017-05-15T03:55:00Z</dcterms:modified>
</cp:coreProperties>
</file>